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30" w:rsidRPr="00567F63" w:rsidRDefault="00690B30" w:rsidP="00690B30">
      <w:pPr>
        <w:pStyle w:val="10"/>
        <w:keepNext/>
        <w:keepLines/>
        <w:shd w:val="clear" w:color="auto" w:fill="auto"/>
        <w:ind w:right="420"/>
        <w:rPr>
          <w:b/>
          <w:sz w:val="22"/>
          <w:szCs w:val="24"/>
        </w:rPr>
      </w:pPr>
      <w:bookmarkStart w:id="0" w:name="bookmark0"/>
      <w:r w:rsidRPr="00567F63">
        <w:rPr>
          <w:b/>
          <w:sz w:val="22"/>
          <w:szCs w:val="24"/>
        </w:rPr>
        <w:t>Уведомление акционер</w:t>
      </w:r>
      <w:r w:rsidR="00470069">
        <w:rPr>
          <w:b/>
          <w:sz w:val="22"/>
          <w:szCs w:val="24"/>
        </w:rPr>
        <w:t>ов в связи с выплатой ОАО «</w:t>
      </w:r>
      <w:proofErr w:type="spellStart"/>
      <w:r w:rsidR="00470069">
        <w:rPr>
          <w:b/>
          <w:sz w:val="22"/>
          <w:szCs w:val="24"/>
        </w:rPr>
        <w:t>Энел</w:t>
      </w:r>
      <w:proofErr w:type="spellEnd"/>
      <w:r w:rsidR="00933BAE">
        <w:rPr>
          <w:b/>
          <w:sz w:val="22"/>
          <w:szCs w:val="24"/>
        </w:rPr>
        <w:t xml:space="preserve"> Россия</w:t>
      </w:r>
      <w:r w:rsidRPr="00567F63">
        <w:rPr>
          <w:b/>
          <w:sz w:val="22"/>
          <w:szCs w:val="24"/>
        </w:rPr>
        <w:t xml:space="preserve">» </w:t>
      </w:r>
    </w:p>
    <w:p w:rsidR="00690B30" w:rsidRPr="00567F63" w:rsidRDefault="00690B30" w:rsidP="00690B30">
      <w:pPr>
        <w:pStyle w:val="10"/>
        <w:keepNext/>
        <w:keepLines/>
        <w:shd w:val="clear" w:color="auto" w:fill="auto"/>
        <w:ind w:right="420"/>
        <w:rPr>
          <w:b/>
          <w:sz w:val="22"/>
          <w:szCs w:val="24"/>
        </w:rPr>
      </w:pPr>
      <w:r w:rsidRPr="00567F63">
        <w:rPr>
          <w:b/>
          <w:sz w:val="22"/>
          <w:szCs w:val="24"/>
        </w:rPr>
        <w:t>дивидендов за 201</w:t>
      </w:r>
      <w:r w:rsidR="00963FCF">
        <w:rPr>
          <w:b/>
          <w:sz w:val="22"/>
          <w:szCs w:val="24"/>
        </w:rPr>
        <w:t>4</w:t>
      </w:r>
      <w:r w:rsidRPr="00567F63">
        <w:rPr>
          <w:b/>
          <w:sz w:val="22"/>
          <w:szCs w:val="24"/>
        </w:rPr>
        <w:t xml:space="preserve"> год</w:t>
      </w:r>
      <w:bookmarkEnd w:id="0"/>
    </w:p>
    <w:p w:rsidR="00690B30" w:rsidRPr="00567F63" w:rsidRDefault="00690B30" w:rsidP="00690B30">
      <w:pPr>
        <w:pStyle w:val="2"/>
        <w:shd w:val="clear" w:color="auto" w:fill="auto"/>
        <w:spacing w:before="0"/>
        <w:ind w:left="20" w:right="40" w:firstLine="720"/>
        <w:rPr>
          <w:sz w:val="22"/>
          <w:szCs w:val="24"/>
        </w:rPr>
      </w:pPr>
      <w:r w:rsidRPr="00567F63">
        <w:rPr>
          <w:sz w:val="22"/>
          <w:szCs w:val="24"/>
        </w:rPr>
        <w:t>В целях соблюдения норм Налогового кодекса Российской Федерации (далее - НК РФ) в части применения налоговых ставок при выплате дивидендов различным категориям акционеров ОАО «</w:t>
      </w:r>
      <w:proofErr w:type="spellStart"/>
      <w:r w:rsidRPr="00567F63">
        <w:rPr>
          <w:sz w:val="22"/>
          <w:szCs w:val="24"/>
        </w:rPr>
        <w:t>Энел</w:t>
      </w:r>
      <w:proofErr w:type="spellEnd"/>
      <w:r w:rsidRPr="00567F63">
        <w:rPr>
          <w:sz w:val="22"/>
          <w:szCs w:val="24"/>
        </w:rPr>
        <w:t xml:space="preserve"> </w:t>
      </w:r>
      <w:r w:rsidR="00963FCF">
        <w:rPr>
          <w:sz w:val="22"/>
          <w:szCs w:val="24"/>
        </w:rPr>
        <w:t>Россия</w:t>
      </w:r>
      <w:r w:rsidRPr="00567F63">
        <w:rPr>
          <w:sz w:val="22"/>
          <w:szCs w:val="24"/>
        </w:rPr>
        <w:t>» доводит до Вашего сведения следующую информацию.</w:t>
      </w:r>
    </w:p>
    <w:p w:rsidR="00690B30" w:rsidRPr="00567F63" w:rsidRDefault="00690B30" w:rsidP="00690B30">
      <w:pPr>
        <w:pStyle w:val="10"/>
        <w:keepNext/>
        <w:keepLines/>
        <w:shd w:val="clear" w:color="auto" w:fill="auto"/>
        <w:spacing w:after="0"/>
        <w:ind w:left="20" w:right="40" w:firstLine="720"/>
        <w:jc w:val="both"/>
        <w:rPr>
          <w:b/>
          <w:sz w:val="22"/>
          <w:szCs w:val="24"/>
        </w:rPr>
      </w:pPr>
      <w:bookmarkStart w:id="1" w:name="bookmark1"/>
      <w:r w:rsidRPr="00567F63">
        <w:rPr>
          <w:b/>
          <w:sz w:val="22"/>
          <w:szCs w:val="24"/>
        </w:rPr>
        <w:t>1. Предоставление подтверждений иностранными юридическими и физическими лицами</w:t>
      </w:r>
      <w:bookmarkEnd w:id="1"/>
    </w:p>
    <w:p w:rsidR="00690B30" w:rsidRPr="00567F63" w:rsidRDefault="00690B30" w:rsidP="00690B30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/>
        <w:ind w:left="20" w:right="40" w:firstLine="720"/>
        <w:rPr>
          <w:sz w:val="22"/>
          <w:szCs w:val="24"/>
        </w:rPr>
      </w:pPr>
      <w:r w:rsidRPr="00567F63">
        <w:rPr>
          <w:sz w:val="22"/>
          <w:szCs w:val="24"/>
        </w:rPr>
        <w:t xml:space="preserve">Акционеры - юридические лица, не являющиеся резидентами Российской Федерации, претендующие на налогообложение доходов в виде дивидендов в соответствии с положениями международных договоров, в соответствии со статьей 312 НК РФ должны представить Эмитенту подтверждение своего постоянного местонахождения в государстве, с которым у Российской Федерации имеется международный договор (соглашение), регулирующий вопросы налогообложения. Указанное подтверждение признается оформленным соответствующим образом при </w:t>
      </w:r>
      <w:r w:rsidRPr="00567F63">
        <w:rPr>
          <w:rStyle w:val="11"/>
          <w:sz w:val="22"/>
          <w:szCs w:val="24"/>
        </w:rPr>
        <w:t>одновременном</w:t>
      </w:r>
      <w:r w:rsidRPr="00567F63">
        <w:rPr>
          <w:sz w:val="22"/>
          <w:szCs w:val="24"/>
        </w:rPr>
        <w:t xml:space="preserve"> соблюдении следующих условий:</w:t>
      </w:r>
    </w:p>
    <w:p w:rsidR="00690B30" w:rsidRPr="00567F63" w:rsidRDefault="00690B30" w:rsidP="00690B30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/>
        <w:ind w:left="20" w:firstLine="720"/>
        <w:rPr>
          <w:sz w:val="22"/>
          <w:szCs w:val="24"/>
        </w:rPr>
      </w:pPr>
      <w:r w:rsidRPr="00567F63">
        <w:rPr>
          <w:sz w:val="22"/>
          <w:szCs w:val="24"/>
        </w:rPr>
        <w:t>в подтверждении содержится следующая или аналогичная по смыслу</w:t>
      </w:r>
    </w:p>
    <w:p w:rsidR="00690B30" w:rsidRPr="00567F63" w:rsidRDefault="00CE22D3" w:rsidP="00690B30">
      <w:pPr>
        <w:pStyle w:val="2"/>
        <w:shd w:val="clear" w:color="auto" w:fill="auto"/>
        <w:tabs>
          <w:tab w:val="left" w:leader="underscore" w:pos="7714"/>
        </w:tabs>
        <w:spacing w:before="0" w:after="0"/>
        <w:ind w:left="1080" w:firstLine="0"/>
        <w:jc w:val="left"/>
        <w:rPr>
          <w:sz w:val="22"/>
          <w:szCs w:val="24"/>
        </w:rPr>
      </w:pPr>
      <w:r>
        <w:rPr>
          <w:sz w:val="22"/>
          <w:szCs w:val="24"/>
        </w:rPr>
        <w:t>формулировка: «</w:t>
      </w:r>
      <w:r w:rsidR="00690B30" w:rsidRPr="00567F63">
        <w:rPr>
          <w:sz w:val="22"/>
          <w:szCs w:val="24"/>
        </w:rPr>
        <w:t xml:space="preserve">Подтверждается, что организация </w:t>
      </w:r>
      <w:r w:rsidR="00690B30" w:rsidRPr="00567F63">
        <w:rPr>
          <w:sz w:val="22"/>
          <w:szCs w:val="24"/>
        </w:rPr>
        <w:tab/>
        <w:t>(наименование</w:t>
      </w:r>
    </w:p>
    <w:p w:rsidR="00690B30" w:rsidRPr="00567F63" w:rsidRDefault="00690B30" w:rsidP="00690B30">
      <w:pPr>
        <w:pStyle w:val="2"/>
        <w:shd w:val="clear" w:color="auto" w:fill="auto"/>
        <w:tabs>
          <w:tab w:val="left" w:leader="underscore" w:pos="3019"/>
          <w:tab w:val="left" w:leader="underscore" w:pos="5731"/>
          <w:tab w:val="left" w:leader="underscore" w:pos="8506"/>
        </w:tabs>
        <w:spacing w:before="0" w:after="0"/>
        <w:ind w:left="1080" w:firstLine="0"/>
        <w:jc w:val="left"/>
        <w:rPr>
          <w:sz w:val="22"/>
          <w:szCs w:val="24"/>
        </w:rPr>
      </w:pPr>
      <w:r w:rsidRPr="00567F63">
        <w:rPr>
          <w:sz w:val="22"/>
          <w:szCs w:val="24"/>
        </w:rPr>
        <w:t>организации)</w:t>
      </w:r>
      <w:r w:rsidRPr="00567F63">
        <w:rPr>
          <w:sz w:val="22"/>
          <w:szCs w:val="24"/>
        </w:rPr>
        <w:tab/>
        <w:t>является в течение</w:t>
      </w:r>
      <w:r w:rsidRPr="00567F63">
        <w:rPr>
          <w:sz w:val="22"/>
          <w:szCs w:val="24"/>
        </w:rPr>
        <w:tab/>
        <w:t>(указывается период)</w:t>
      </w:r>
      <w:r w:rsidRPr="00567F63">
        <w:rPr>
          <w:sz w:val="22"/>
          <w:szCs w:val="24"/>
        </w:rPr>
        <w:tab/>
        <w:t>лицом</w:t>
      </w:r>
    </w:p>
    <w:p w:rsidR="00690B30" w:rsidRPr="00567F63" w:rsidRDefault="00690B30" w:rsidP="00690B30">
      <w:pPr>
        <w:pStyle w:val="2"/>
        <w:shd w:val="clear" w:color="auto" w:fill="auto"/>
        <w:tabs>
          <w:tab w:val="left" w:leader="underscore" w:pos="5640"/>
          <w:tab w:val="left" w:leader="underscore" w:pos="8971"/>
        </w:tabs>
        <w:spacing w:before="0" w:after="0"/>
        <w:ind w:left="1080" w:firstLine="0"/>
        <w:jc w:val="left"/>
        <w:rPr>
          <w:sz w:val="22"/>
          <w:szCs w:val="24"/>
        </w:rPr>
      </w:pPr>
      <w:r w:rsidRPr="00567F63">
        <w:rPr>
          <w:sz w:val="22"/>
          <w:szCs w:val="24"/>
        </w:rPr>
        <w:t xml:space="preserve">с постоянным местопребыванием в </w:t>
      </w:r>
      <w:r w:rsidRPr="00567F63">
        <w:rPr>
          <w:sz w:val="22"/>
          <w:szCs w:val="24"/>
        </w:rPr>
        <w:tab/>
        <w:t>(указывается государство)</w:t>
      </w:r>
      <w:r w:rsidRPr="00567F63">
        <w:rPr>
          <w:sz w:val="22"/>
          <w:szCs w:val="24"/>
        </w:rPr>
        <w:tab/>
        <w:t xml:space="preserve"> в</w:t>
      </w:r>
    </w:p>
    <w:p w:rsidR="00690B30" w:rsidRPr="00567F63" w:rsidRDefault="00690B30" w:rsidP="00690B30">
      <w:pPr>
        <w:pStyle w:val="2"/>
        <w:shd w:val="clear" w:color="auto" w:fill="auto"/>
        <w:spacing w:before="0" w:after="0"/>
        <w:ind w:left="1080" w:firstLine="0"/>
        <w:jc w:val="left"/>
        <w:rPr>
          <w:sz w:val="22"/>
          <w:szCs w:val="24"/>
        </w:rPr>
      </w:pPr>
      <w:r w:rsidRPr="00567F63">
        <w:rPr>
          <w:sz w:val="22"/>
          <w:szCs w:val="24"/>
        </w:rPr>
        <w:t>смысле Соглашения (указывается наименование международного договора)</w:t>
      </w:r>
    </w:p>
    <w:p w:rsidR="00690B30" w:rsidRPr="00567F63" w:rsidRDefault="00690B30" w:rsidP="00690B30">
      <w:pPr>
        <w:pStyle w:val="2"/>
        <w:shd w:val="clear" w:color="auto" w:fill="auto"/>
        <w:tabs>
          <w:tab w:val="left" w:leader="underscore" w:pos="6432"/>
        </w:tabs>
        <w:spacing w:before="0" w:after="0"/>
        <w:ind w:left="1080" w:firstLine="0"/>
        <w:jc w:val="left"/>
        <w:rPr>
          <w:sz w:val="22"/>
          <w:szCs w:val="24"/>
        </w:rPr>
      </w:pPr>
      <w:r w:rsidRPr="00567F63">
        <w:rPr>
          <w:sz w:val="22"/>
          <w:szCs w:val="24"/>
        </w:rPr>
        <w:t xml:space="preserve">между Российской Федерацией/СССР и </w:t>
      </w:r>
      <w:r w:rsidRPr="00567F63">
        <w:rPr>
          <w:sz w:val="22"/>
          <w:szCs w:val="24"/>
        </w:rPr>
        <w:tab/>
        <w:t>(указывается иностранное</w:t>
      </w:r>
    </w:p>
    <w:p w:rsidR="00690B30" w:rsidRPr="00567F63" w:rsidRDefault="00CE22D3" w:rsidP="00690B30">
      <w:pPr>
        <w:pStyle w:val="2"/>
        <w:shd w:val="clear" w:color="auto" w:fill="auto"/>
        <w:tabs>
          <w:tab w:val="left" w:leader="underscore" w:pos="2966"/>
        </w:tabs>
        <w:spacing w:before="0" w:after="0"/>
        <w:ind w:left="1080" w:firstLine="0"/>
        <w:jc w:val="left"/>
        <w:rPr>
          <w:sz w:val="22"/>
          <w:szCs w:val="24"/>
        </w:rPr>
      </w:pPr>
      <w:r>
        <w:rPr>
          <w:sz w:val="22"/>
          <w:szCs w:val="24"/>
        </w:rPr>
        <w:t>государство)_______»;</w:t>
      </w:r>
    </w:p>
    <w:p w:rsidR="00690B30" w:rsidRPr="00567F63" w:rsidRDefault="00690B30" w:rsidP="00690B30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/>
        <w:ind w:left="1080" w:right="40" w:hanging="340"/>
        <w:jc w:val="left"/>
        <w:rPr>
          <w:sz w:val="22"/>
          <w:szCs w:val="24"/>
        </w:rPr>
      </w:pPr>
      <w:r w:rsidRPr="00567F63">
        <w:rPr>
          <w:sz w:val="22"/>
          <w:szCs w:val="24"/>
        </w:rPr>
        <w:t xml:space="preserve">подтверждение заверено компетентным, в смысле соответствующего соглашения, органом иностранного государства и на нем проставлен </w:t>
      </w:r>
      <w:proofErr w:type="spellStart"/>
      <w:r w:rsidRPr="00567F63">
        <w:rPr>
          <w:sz w:val="22"/>
          <w:szCs w:val="24"/>
        </w:rPr>
        <w:t>апостиль</w:t>
      </w:r>
      <w:proofErr w:type="spellEnd"/>
      <w:r w:rsidRPr="00567F63">
        <w:rPr>
          <w:sz w:val="22"/>
          <w:szCs w:val="24"/>
        </w:rPr>
        <w:t>;</w:t>
      </w:r>
    </w:p>
    <w:p w:rsidR="00690B30" w:rsidRPr="00567F63" w:rsidRDefault="00690B30" w:rsidP="00690B30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78" w:lineRule="exact"/>
        <w:ind w:left="20" w:firstLine="720"/>
        <w:rPr>
          <w:sz w:val="22"/>
          <w:szCs w:val="24"/>
        </w:rPr>
      </w:pPr>
      <w:r w:rsidRPr="00567F63">
        <w:rPr>
          <w:sz w:val="22"/>
          <w:szCs w:val="24"/>
        </w:rPr>
        <w:t>подтверждение переведено на русский язык;</w:t>
      </w:r>
    </w:p>
    <w:p w:rsidR="00690B30" w:rsidRPr="00567F63" w:rsidRDefault="00690B30" w:rsidP="00690B30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78" w:lineRule="exact"/>
        <w:ind w:left="1080" w:right="40" w:hanging="340"/>
        <w:jc w:val="left"/>
        <w:rPr>
          <w:sz w:val="22"/>
          <w:szCs w:val="24"/>
        </w:rPr>
      </w:pPr>
      <w:r w:rsidRPr="00567F63">
        <w:rPr>
          <w:sz w:val="22"/>
          <w:szCs w:val="24"/>
        </w:rPr>
        <w:t>подтверждение датировано годом, в котором происходит выплата дивидендов (201</w:t>
      </w:r>
      <w:r w:rsidR="008A4B79" w:rsidRPr="00B50722">
        <w:rPr>
          <w:sz w:val="22"/>
          <w:szCs w:val="24"/>
        </w:rPr>
        <w:t>5</w:t>
      </w:r>
      <w:r w:rsidRPr="00567F63">
        <w:rPr>
          <w:sz w:val="22"/>
          <w:szCs w:val="24"/>
        </w:rPr>
        <w:t xml:space="preserve"> год).</w:t>
      </w:r>
    </w:p>
    <w:p w:rsidR="00690B30" w:rsidRPr="00567F63" w:rsidRDefault="00690B30" w:rsidP="00690B30">
      <w:pPr>
        <w:pStyle w:val="2"/>
        <w:shd w:val="clear" w:color="auto" w:fill="auto"/>
        <w:spacing w:before="0" w:after="244" w:line="278" w:lineRule="exact"/>
        <w:ind w:left="20" w:right="40" w:firstLine="720"/>
        <w:rPr>
          <w:sz w:val="22"/>
          <w:szCs w:val="24"/>
        </w:rPr>
      </w:pPr>
      <w:r w:rsidRPr="00567F63">
        <w:rPr>
          <w:sz w:val="22"/>
          <w:szCs w:val="24"/>
        </w:rPr>
        <w:t>Предоставление указанного подтверждения допускается как в виде оригинала, так и в виде нотариально заверенной копии.</w:t>
      </w:r>
    </w:p>
    <w:p w:rsidR="00690B30" w:rsidRPr="00567F63" w:rsidRDefault="00690B30" w:rsidP="00690B30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20" w:right="40" w:firstLine="720"/>
        <w:rPr>
          <w:sz w:val="22"/>
          <w:szCs w:val="24"/>
        </w:rPr>
      </w:pPr>
      <w:r w:rsidRPr="00567F63">
        <w:rPr>
          <w:sz w:val="22"/>
          <w:szCs w:val="24"/>
        </w:rPr>
        <w:t>При наличии в международных договорах (соглашениях) между Российской Федерацией и иностранным государством положений (ограничения льгот), ограничивающих возможность применения указанных договоров (соглашений) к налогообложению доходов отдельных категорий лиц, в том числе к дивидендам, резиденты указанных иностранных государств помимо док</w:t>
      </w:r>
      <w:r w:rsidR="00CE22D3">
        <w:rPr>
          <w:sz w:val="22"/>
          <w:szCs w:val="24"/>
        </w:rPr>
        <w:t>ументов, указанных в пункте 1.1.</w:t>
      </w:r>
      <w:r w:rsidRPr="00567F63">
        <w:rPr>
          <w:sz w:val="22"/>
          <w:szCs w:val="24"/>
        </w:rPr>
        <w:t xml:space="preserve">, представляют дополнительные подтверждения. Подтверждения должны содержать сведения о том, что резиденты указанных государств не подпадают под ограничения, установленные соответствующими договорами (соглашениями). Указанные подтверждения могут содержаться в </w:t>
      </w:r>
      <w:r w:rsidRPr="00567F63">
        <w:rPr>
          <w:rStyle w:val="11"/>
          <w:sz w:val="22"/>
          <w:szCs w:val="24"/>
          <w:u w:val="none"/>
        </w:rPr>
        <w:t xml:space="preserve">сертификатах </w:t>
      </w:r>
      <w:proofErr w:type="spellStart"/>
      <w:r w:rsidRPr="00567F63">
        <w:rPr>
          <w:rStyle w:val="11"/>
          <w:sz w:val="22"/>
          <w:szCs w:val="24"/>
          <w:u w:val="none"/>
        </w:rPr>
        <w:t>резидентства</w:t>
      </w:r>
      <w:proofErr w:type="spellEnd"/>
      <w:r w:rsidRPr="00567F63">
        <w:rPr>
          <w:rStyle w:val="11"/>
          <w:sz w:val="22"/>
          <w:szCs w:val="24"/>
        </w:rPr>
        <w:t>,</w:t>
      </w:r>
      <w:r w:rsidRPr="00567F63">
        <w:rPr>
          <w:sz w:val="22"/>
          <w:szCs w:val="24"/>
        </w:rPr>
        <w:t xml:space="preserve"> или в отдельных справках, выданных компетентными органами соответствующего иностранного государства. Указанные подтверждения должны быть </w:t>
      </w:r>
      <w:proofErr w:type="spellStart"/>
      <w:r w:rsidRPr="00567F63">
        <w:rPr>
          <w:sz w:val="22"/>
          <w:szCs w:val="24"/>
        </w:rPr>
        <w:t>апостилированы</w:t>
      </w:r>
      <w:proofErr w:type="spellEnd"/>
      <w:r w:rsidRPr="00567F63">
        <w:rPr>
          <w:sz w:val="22"/>
          <w:szCs w:val="24"/>
        </w:rPr>
        <w:t xml:space="preserve"> и переведены на русский язык.</w:t>
      </w:r>
    </w:p>
    <w:p w:rsidR="00567F63" w:rsidRPr="00567F63" w:rsidRDefault="00CE22D3" w:rsidP="00567F63">
      <w:pPr>
        <w:pStyle w:val="2"/>
        <w:tabs>
          <w:tab w:val="left" w:pos="1186"/>
        </w:tabs>
        <w:ind w:right="40" w:firstLine="709"/>
        <w:rPr>
          <w:sz w:val="22"/>
          <w:szCs w:val="24"/>
        </w:rPr>
      </w:pPr>
      <w:r>
        <w:rPr>
          <w:sz w:val="22"/>
          <w:szCs w:val="24"/>
        </w:rPr>
        <w:t xml:space="preserve">В частности, </w:t>
      </w:r>
      <w:r w:rsidR="00567F63" w:rsidRPr="00567F63">
        <w:rPr>
          <w:sz w:val="22"/>
          <w:szCs w:val="24"/>
        </w:rPr>
        <w:t>в подтверждение возможности применения льгот  для акционеров -резидентов Соединенных Штатов  документ, подтверждающий постоянное местонахождение в  Соединённых Штатах Америки,  или   отдельная  справка  должны содержать  следующие  формулировки:</w:t>
      </w:r>
    </w:p>
    <w:p w:rsidR="00567F63" w:rsidRPr="00567F63" w:rsidRDefault="00567F63" w:rsidP="00567F63">
      <w:pPr>
        <w:pStyle w:val="2"/>
        <w:shd w:val="clear" w:color="auto" w:fill="auto"/>
        <w:tabs>
          <w:tab w:val="left" w:pos="1186"/>
        </w:tabs>
        <w:spacing w:before="0"/>
        <w:ind w:right="40" w:firstLine="709"/>
        <w:rPr>
          <w:sz w:val="22"/>
          <w:szCs w:val="24"/>
        </w:rPr>
      </w:pPr>
      <w:r w:rsidRPr="00567F63">
        <w:rPr>
          <w:sz w:val="22"/>
          <w:szCs w:val="24"/>
        </w:rPr>
        <w:t xml:space="preserve">«[Наименование  акционера]  отвечает критериям, указанным  в  подпункте   [указать подпункт] пункта  1 статьи 20  Договора между РФ и США от 17.06.1992 "Об </w:t>
      </w:r>
      <w:proofErr w:type="spellStart"/>
      <w:r w:rsidRPr="00567F63">
        <w:rPr>
          <w:sz w:val="22"/>
          <w:szCs w:val="24"/>
        </w:rPr>
        <w:t>избежании</w:t>
      </w:r>
      <w:proofErr w:type="spellEnd"/>
      <w:r w:rsidRPr="00567F63">
        <w:rPr>
          <w:sz w:val="22"/>
          <w:szCs w:val="24"/>
        </w:rPr>
        <w:t xml:space="preserve"> двойного налогообложения и предотвращении уклонения от налогообложения в отношении налогов на доходы и капитал" и  имеет право  на  освобождение от налогообложения в соответствии с  вышеуказанным  договором».</w:t>
      </w:r>
    </w:p>
    <w:p w:rsidR="00567F63" w:rsidRPr="00567F63" w:rsidRDefault="00567F63" w:rsidP="00567F63">
      <w:pPr>
        <w:pStyle w:val="2"/>
        <w:tabs>
          <w:tab w:val="left" w:pos="1186"/>
        </w:tabs>
        <w:ind w:right="40" w:firstLine="709"/>
        <w:rPr>
          <w:sz w:val="22"/>
          <w:szCs w:val="24"/>
        </w:rPr>
      </w:pPr>
      <w:r w:rsidRPr="00567F63">
        <w:rPr>
          <w:sz w:val="22"/>
          <w:szCs w:val="24"/>
        </w:rPr>
        <w:lastRenderedPageBreak/>
        <w:t>В подтверждение возможности применения льгот для акционеров-резидентов Великобритании документ, подтверждающий постоянное местонахождение в Великобритании,  или   отдельная  справка  должны содержать  следующие  формулировки:</w:t>
      </w:r>
    </w:p>
    <w:p w:rsidR="00567F63" w:rsidRPr="00567F63" w:rsidRDefault="00567F63" w:rsidP="00567F63">
      <w:pPr>
        <w:pStyle w:val="2"/>
        <w:tabs>
          <w:tab w:val="left" w:pos="1186"/>
        </w:tabs>
        <w:ind w:right="40" w:firstLine="709"/>
        <w:rPr>
          <w:sz w:val="22"/>
          <w:szCs w:val="24"/>
        </w:rPr>
      </w:pPr>
      <w:r w:rsidRPr="00567F63">
        <w:rPr>
          <w:sz w:val="22"/>
          <w:szCs w:val="24"/>
        </w:rPr>
        <w:t>«[Наименование  акционера]  подлежит налогообложению  и не  применяет  более низкие ставки налога на доход или прирост стоимости имущества, в соответствии с законодательством  Великобритании,  предусматривающим  льготные условия для привлечения  иностранных  инвестиций».</w:t>
      </w:r>
    </w:p>
    <w:p w:rsidR="00567F63" w:rsidRPr="00567F63" w:rsidRDefault="00567F63" w:rsidP="00567F63">
      <w:pPr>
        <w:pStyle w:val="2"/>
        <w:tabs>
          <w:tab w:val="left" w:pos="1186"/>
        </w:tabs>
        <w:ind w:right="40" w:firstLine="709"/>
        <w:rPr>
          <w:sz w:val="22"/>
          <w:szCs w:val="24"/>
        </w:rPr>
      </w:pPr>
      <w:r w:rsidRPr="00567F63">
        <w:rPr>
          <w:sz w:val="22"/>
          <w:szCs w:val="24"/>
        </w:rPr>
        <w:t>В подтверждение возможности применения льгот для акционеров-резидентов Французской республики  документ, подтверждаю</w:t>
      </w:r>
      <w:r w:rsidR="00CE22D3">
        <w:rPr>
          <w:sz w:val="22"/>
          <w:szCs w:val="24"/>
        </w:rPr>
        <w:t>щий постоянное местонахождение</w:t>
      </w:r>
      <w:r w:rsidRPr="00567F63">
        <w:rPr>
          <w:sz w:val="22"/>
          <w:szCs w:val="24"/>
        </w:rPr>
        <w:t xml:space="preserve"> во  Франции,  или   отдельная  справка  должны содержать  следующие  формулировки:</w:t>
      </w:r>
    </w:p>
    <w:p w:rsidR="00567F63" w:rsidRPr="00567F63" w:rsidRDefault="00567F63" w:rsidP="00567F63">
      <w:pPr>
        <w:pStyle w:val="2"/>
        <w:tabs>
          <w:tab w:val="left" w:pos="1186"/>
        </w:tabs>
        <w:ind w:right="40" w:firstLine="709"/>
        <w:rPr>
          <w:sz w:val="22"/>
          <w:szCs w:val="24"/>
        </w:rPr>
      </w:pPr>
      <w:r w:rsidRPr="00567F63">
        <w:rPr>
          <w:sz w:val="22"/>
          <w:szCs w:val="24"/>
        </w:rPr>
        <w:t>«[Наименование  акционера]  для целей   положений  "Конвенции между Правительством Российской Федерации и Правительством Фран</w:t>
      </w:r>
      <w:r w:rsidR="00470069">
        <w:rPr>
          <w:sz w:val="22"/>
          <w:szCs w:val="24"/>
        </w:rPr>
        <w:t xml:space="preserve">цузской Республики об </w:t>
      </w:r>
      <w:proofErr w:type="spellStart"/>
      <w:r w:rsidR="00470069">
        <w:rPr>
          <w:sz w:val="22"/>
          <w:szCs w:val="24"/>
        </w:rPr>
        <w:t>избежании</w:t>
      </w:r>
      <w:proofErr w:type="spellEnd"/>
      <w:r w:rsidRPr="00567F63">
        <w:rPr>
          <w:sz w:val="22"/>
          <w:szCs w:val="24"/>
        </w:rPr>
        <w:t xml:space="preserve"> двойного налогообложения и предотвращении уклонения от налогов и нарушения налогового законодательства в отношении налогов на доходы и имущество"   подлежит обложению налогом на прибыль в соответствии с режимом общего права, предусмотренным  налоговым законодательством Франции и освобождается от уплаты этого налога из расчета этих дивидендов».</w:t>
      </w:r>
    </w:p>
    <w:p w:rsidR="00690B30" w:rsidRPr="00567F63" w:rsidRDefault="00690B30" w:rsidP="00690B30">
      <w:pPr>
        <w:pStyle w:val="2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40" w:firstLine="720"/>
        <w:rPr>
          <w:sz w:val="22"/>
          <w:szCs w:val="24"/>
        </w:rPr>
      </w:pPr>
      <w:r w:rsidRPr="00567F63">
        <w:rPr>
          <w:sz w:val="22"/>
          <w:szCs w:val="24"/>
        </w:rPr>
        <w:t>При наличии в международных договорах (соглашениях) положений, устанавливающих дополнительные условия, при соблюдении которых к доходам в виде дивидендов возможно применение пониженных налоговых ставок, в частности, в случае установления зависимости налоговой ставки от размера осуществленных инвестиций, резиденты иностранных государств, претендующие на применение к их доходам в виде дивидендов указанных пониженных ставок, дополнительно, помимо документов, указанных в пунктах 1.1-1.2., представляют документы, подтверждающие их право на налогообложение по пониженным ставкам (в том числе заверенные копии договоров купли-продажи на весь пакет акций, платежных документов на весь пакет акций, подтверждений зачисления акций на счет акционера).</w:t>
      </w:r>
    </w:p>
    <w:p w:rsidR="00690B30" w:rsidRPr="00533232" w:rsidRDefault="00690B30" w:rsidP="00690B30">
      <w:pPr>
        <w:pStyle w:val="2"/>
        <w:shd w:val="clear" w:color="auto" w:fill="auto"/>
        <w:spacing w:before="0"/>
        <w:ind w:right="40" w:firstLine="700"/>
        <w:rPr>
          <w:sz w:val="22"/>
          <w:szCs w:val="24"/>
        </w:rPr>
      </w:pPr>
      <w:r w:rsidRPr="00567F63">
        <w:rPr>
          <w:sz w:val="22"/>
          <w:szCs w:val="24"/>
        </w:rPr>
        <w:t>1.4. В случае если на налогообложение доходов в виде дивидендов в соответствии с положениями международных договоров претендуют физические лица, не являющиеся налоговыми резидентами Российской Федерации, то указанные лица представляют документы, подтверждающие свое постоянное местонахождение в государствах, с которыми Российская Федерация заключила международные договоры, регулирующие вопросы налогообложения, в соответствии с порядком, установленным статьей 232 НК РФ.</w:t>
      </w:r>
    </w:p>
    <w:p w:rsidR="00DB44E1" w:rsidRDefault="00533232" w:rsidP="00470069">
      <w:pPr>
        <w:pStyle w:val="2"/>
        <w:shd w:val="clear" w:color="auto" w:fill="auto"/>
        <w:spacing w:before="0"/>
        <w:ind w:right="40" w:firstLine="709"/>
        <w:rPr>
          <w:sz w:val="22"/>
          <w:szCs w:val="24"/>
        </w:rPr>
      </w:pPr>
      <w:r w:rsidRPr="00533232">
        <w:rPr>
          <w:sz w:val="22"/>
          <w:szCs w:val="24"/>
        </w:rPr>
        <w:t>1.5</w:t>
      </w:r>
      <w:r w:rsidR="00DB44E1">
        <w:rPr>
          <w:sz w:val="22"/>
          <w:szCs w:val="24"/>
        </w:rPr>
        <w:t xml:space="preserve"> </w:t>
      </w:r>
      <w:r w:rsidR="004D5528">
        <w:rPr>
          <w:sz w:val="22"/>
          <w:szCs w:val="24"/>
        </w:rPr>
        <w:t xml:space="preserve"> На о</w:t>
      </w:r>
      <w:r w:rsidR="00DB44E1">
        <w:rPr>
          <w:sz w:val="22"/>
          <w:szCs w:val="24"/>
        </w:rPr>
        <w:t>с</w:t>
      </w:r>
      <w:r w:rsidR="004D5528">
        <w:rPr>
          <w:sz w:val="22"/>
          <w:szCs w:val="24"/>
        </w:rPr>
        <w:t xml:space="preserve">новании </w:t>
      </w:r>
      <w:r w:rsidR="00DB44E1">
        <w:rPr>
          <w:sz w:val="22"/>
          <w:szCs w:val="24"/>
        </w:rPr>
        <w:t xml:space="preserve"> </w:t>
      </w:r>
      <w:proofErr w:type="spellStart"/>
      <w:r w:rsidR="00DB44E1" w:rsidRPr="00DB44E1">
        <w:rPr>
          <w:sz w:val="22"/>
          <w:szCs w:val="24"/>
        </w:rPr>
        <w:t>п</w:t>
      </w:r>
      <w:r w:rsidR="004D5528">
        <w:rPr>
          <w:sz w:val="22"/>
          <w:szCs w:val="24"/>
        </w:rPr>
        <w:t>п</w:t>
      </w:r>
      <w:proofErr w:type="spellEnd"/>
      <w:r w:rsidR="004D5528">
        <w:rPr>
          <w:sz w:val="22"/>
          <w:szCs w:val="24"/>
        </w:rPr>
        <w:t>.</w:t>
      </w:r>
      <w:r w:rsidR="00DB44E1" w:rsidRPr="00DB44E1">
        <w:rPr>
          <w:sz w:val="22"/>
          <w:szCs w:val="24"/>
        </w:rPr>
        <w:t xml:space="preserve"> 1 п</w:t>
      </w:r>
      <w:r w:rsidR="004D5528">
        <w:rPr>
          <w:sz w:val="22"/>
          <w:szCs w:val="24"/>
        </w:rPr>
        <w:t>.</w:t>
      </w:r>
      <w:r w:rsidR="00DB44E1" w:rsidRPr="00DB44E1">
        <w:rPr>
          <w:sz w:val="22"/>
          <w:szCs w:val="24"/>
        </w:rPr>
        <w:t xml:space="preserve"> 4 ст</w:t>
      </w:r>
      <w:r w:rsidR="004D5528">
        <w:rPr>
          <w:sz w:val="22"/>
          <w:szCs w:val="24"/>
        </w:rPr>
        <w:t>.</w:t>
      </w:r>
      <w:r w:rsidR="00DB44E1" w:rsidRPr="00DB44E1">
        <w:rPr>
          <w:sz w:val="22"/>
          <w:szCs w:val="24"/>
        </w:rPr>
        <w:t xml:space="preserve"> 7</w:t>
      </w:r>
      <w:r w:rsidR="00DB44E1">
        <w:rPr>
          <w:sz w:val="22"/>
          <w:szCs w:val="24"/>
        </w:rPr>
        <w:t xml:space="preserve"> НК РФ  п</w:t>
      </w:r>
      <w:r w:rsidR="00DB44E1" w:rsidRPr="00DB44E1">
        <w:rPr>
          <w:sz w:val="22"/>
          <w:szCs w:val="24"/>
        </w:rPr>
        <w:t>оложения международн</w:t>
      </w:r>
      <w:r w:rsidR="00DB44E1">
        <w:rPr>
          <w:sz w:val="22"/>
          <w:szCs w:val="24"/>
        </w:rPr>
        <w:t>ых</w:t>
      </w:r>
      <w:r w:rsidR="00DB44E1" w:rsidRPr="00DB44E1">
        <w:rPr>
          <w:sz w:val="22"/>
          <w:szCs w:val="24"/>
        </w:rPr>
        <w:t xml:space="preserve"> договор</w:t>
      </w:r>
      <w:r w:rsidR="00DB44E1">
        <w:rPr>
          <w:sz w:val="22"/>
          <w:szCs w:val="24"/>
        </w:rPr>
        <w:t>ов</w:t>
      </w:r>
      <w:r w:rsidR="00DB44E1" w:rsidRPr="00DB44E1">
        <w:rPr>
          <w:sz w:val="22"/>
          <w:szCs w:val="24"/>
        </w:rPr>
        <w:t xml:space="preserve"> Российской Федерации</w:t>
      </w:r>
      <w:r w:rsidR="002949ED">
        <w:rPr>
          <w:sz w:val="22"/>
          <w:szCs w:val="24"/>
        </w:rPr>
        <w:t xml:space="preserve"> </w:t>
      </w:r>
      <w:r w:rsidR="00DB44E1" w:rsidRPr="00DB44E1">
        <w:rPr>
          <w:sz w:val="22"/>
          <w:szCs w:val="24"/>
        </w:rPr>
        <w:t>применяются в отношении лиц, котор</w:t>
      </w:r>
      <w:r w:rsidR="00DB44E1">
        <w:rPr>
          <w:sz w:val="22"/>
          <w:szCs w:val="24"/>
        </w:rPr>
        <w:t>ые</w:t>
      </w:r>
      <w:r w:rsidR="00DB44E1" w:rsidRPr="00DB44E1">
        <w:rPr>
          <w:sz w:val="22"/>
          <w:szCs w:val="24"/>
        </w:rPr>
        <w:t xml:space="preserve"> име</w:t>
      </w:r>
      <w:r w:rsidR="00DB44E1">
        <w:rPr>
          <w:sz w:val="22"/>
          <w:szCs w:val="24"/>
        </w:rPr>
        <w:t>ю</w:t>
      </w:r>
      <w:r w:rsidR="00DB44E1" w:rsidRPr="00DB44E1">
        <w:rPr>
          <w:sz w:val="22"/>
          <w:szCs w:val="24"/>
        </w:rPr>
        <w:t xml:space="preserve">т фактическое право на выплачиваемые доходы (их часть) в соответствии с порядком, предусмотренным </w:t>
      </w:r>
      <w:r w:rsidR="00A623FA" w:rsidRPr="00DB44E1">
        <w:rPr>
          <w:sz w:val="22"/>
          <w:szCs w:val="24"/>
        </w:rPr>
        <w:t>междун</w:t>
      </w:r>
      <w:r w:rsidR="00A623FA">
        <w:rPr>
          <w:sz w:val="22"/>
          <w:szCs w:val="24"/>
        </w:rPr>
        <w:t>аро</w:t>
      </w:r>
      <w:r w:rsidR="00A623FA" w:rsidRPr="00DB44E1">
        <w:rPr>
          <w:sz w:val="22"/>
          <w:szCs w:val="24"/>
        </w:rPr>
        <w:t>дным</w:t>
      </w:r>
      <w:r w:rsidR="00DB44E1" w:rsidRPr="00DB44E1">
        <w:rPr>
          <w:sz w:val="22"/>
          <w:szCs w:val="24"/>
        </w:rPr>
        <w:t xml:space="preserve"> договором </w:t>
      </w:r>
      <w:r w:rsidR="00A623FA">
        <w:rPr>
          <w:sz w:val="22"/>
          <w:szCs w:val="24"/>
        </w:rPr>
        <w:t xml:space="preserve"> </w:t>
      </w:r>
      <w:r w:rsidR="00DB44E1" w:rsidRPr="00DB44E1">
        <w:rPr>
          <w:sz w:val="22"/>
          <w:szCs w:val="24"/>
        </w:rPr>
        <w:t>Российской Федерации.</w:t>
      </w:r>
    </w:p>
    <w:p w:rsidR="00DB44E1" w:rsidRPr="00DB44E1" w:rsidRDefault="004D5528" w:rsidP="00470069">
      <w:pPr>
        <w:pStyle w:val="2"/>
        <w:shd w:val="clear" w:color="auto" w:fill="auto"/>
        <w:spacing w:before="0"/>
        <w:ind w:right="40" w:firstLine="700"/>
        <w:rPr>
          <w:sz w:val="22"/>
          <w:szCs w:val="24"/>
        </w:rPr>
      </w:pPr>
      <w:r>
        <w:rPr>
          <w:sz w:val="22"/>
          <w:szCs w:val="24"/>
        </w:rPr>
        <w:t>Для целей</w:t>
      </w:r>
      <w:r w:rsidR="00DB44E1" w:rsidRPr="00DB44E1">
        <w:rPr>
          <w:sz w:val="22"/>
          <w:szCs w:val="24"/>
        </w:rPr>
        <w:t xml:space="preserve"> определени</w:t>
      </w:r>
      <w:r>
        <w:rPr>
          <w:sz w:val="22"/>
          <w:szCs w:val="24"/>
        </w:rPr>
        <w:t>я</w:t>
      </w:r>
      <w:r w:rsidR="00DB44E1" w:rsidRPr="00DB44E1">
        <w:rPr>
          <w:sz w:val="22"/>
          <w:szCs w:val="24"/>
        </w:rPr>
        <w:t xml:space="preserve"> фактического получателя дохода в виде дивидендов (</w:t>
      </w:r>
      <w:proofErr w:type="spellStart"/>
      <w:r w:rsidR="00DB44E1" w:rsidRPr="00DB44E1">
        <w:rPr>
          <w:sz w:val="22"/>
          <w:szCs w:val="24"/>
        </w:rPr>
        <w:t>бенефициарного</w:t>
      </w:r>
      <w:proofErr w:type="spellEnd"/>
      <w:r w:rsidR="00DB44E1" w:rsidRPr="00DB44E1">
        <w:rPr>
          <w:sz w:val="22"/>
          <w:szCs w:val="24"/>
        </w:rPr>
        <w:t xml:space="preserve"> собственника) </w:t>
      </w:r>
      <w:r>
        <w:rPr>
          <w:sz w:val="22"/>
          <w:szCs w:val="24"/>
        </w:rPr>
        <w:t>и</w:t>
      </w:r>
      <w:r w:rsidR="00DB44E1" w:rsidRPr="00DB44E1">
        <w:rPr>
          <w:sz w:val="22"/>
          <w:szCs w:val="24"/>
        </w:rPr>
        <w:t xml:space="preserve"> применения пониженных ставок, установленных международными соглашениями об </w:t>
      </w:r>
      <w:r>
        <w:rPr>
          <w:sz w:val="22"/>
          <w:szCs w:val="24"/>
        </w:rPr>
        <w:t xml:space="preserve"> </w:t>
      </w:r>
      <w:proofErr w:type="spellStart"/>
      <w:r w:rsidR="00DB44E1" w:rsidRPr="00DB44E1">
        <w:rPr>
          <w:sz w:val="22"/>
          <w:szCs w:val="24"/>
        </w:rPr>
        <w:t>избежании</w:t>
      </w:r>
      <w:proofErr w:type="spellEnd"/>
      <w:r w:rsidR="00DB44E1" w:rsidRPr="00DB44E1">
        <w:rPr>
          <w:sz w:val="22"/>
          <w:szCs w:val="24"/>
        </w:rPr>
        <w:t xml:space="preserve"> </w:t>
      </w:r>
      <w:r w:rsidR="00E933FD">
        <w:rPr>
          <w:sz w:val="22"/>
          <w:szCs w:val="24"/>
        </w:rPr>
        <w:t xml:space="preserve"> </w:t>
      </w:r>
      <w:r w:rsidR="00DB44E1" w:rsidRPr="00DB44E1">
        <w:rPr>
          <w:sz w:val="22"/>
          <w:szCs w:val="24"/>
        </w:rPr>
        <w:t xml:space="preserve">двойного налогообложения, </w:t>
      </w:r>
      <w:r w:rsidR="002949ED">
        <w:rPr>
          <w:sz w:val="22"/>
          <w:szCs w:val="24"/>
        </w:rPr>
        <w:t xml:space="preserve"> ОАО «Энел Россия» </w:t>
      </w:r>
      <w:r>
        <w:rPr>
          <w:sz w:val="22"/>
          <w:szCs w:val="24"/>
        </w:rPr>
        <w:t xml:space="preserve"> </w:t>
      </w:r>
      <w:r w:rsidRPr="00DF1D1B">
        <w:rPr>
          <w:sz w:val="22"/>
          <w:szCs w:val="24"/>
        </w:rPr>
        <w:t xml:space="preserve">в дополнение к документам, указанным </w:t>
      </w:r>
      <w:r>
        <w:rPr>
          <w:sz w:val="22"/>
          <w:szCs w:val="24"/>
        </w:rPr>
        <w:t xml:space="preserve"> выше </w:t>
      </w:r>
      <w:r w:rsidRPr="00DF1D1B">
        <w:rPr>
          <w:sz w:val="22"/>
          <w:szCs w:val="24"/>
        </w:rPr>
        <w:t xml:space="preserve"> </w:t>
      </w:r>
      <w:r w:rsidR="00933BAE">
        <w:rPr>
          <w:sz w:val="22"/>
          <w:szCs w:val="24"/>
        </w:rPr>
        <w:t xml:space="preserve"> вправе</w:t>
      </w:r>
      <w:r w:rsidR="002949ED">
        <w:rPr>
          <w:sz w:val="22"/>
          <w:szCs w:val="24"/>
        </w:rPr>
        <w:t xml:space="preserve"> запросить</w:t>
      </w:r>
      <w:r w:rsidR="00DB44E1" w:rsidRPr="00DB44E1">
        <w:rPr>
          <w:sz w:val="22"/>
          <w:szCs w:val="24"/>
        </w:rPr>
        <w:t xml:space="preserve"> следующие документы (информаци</w:t>
      </w:r>
      <w:r w:rsidR="002949ED">
        <w:rPr>
          <w:sz w:val="22"/>
          <w:szCs w:val="24"/>
        </w:rPr>
        <w:t>ю</w:t>
      </w:r>
      <w:r w:rsidR="00DB44E1" w:rsidRPr="00DB44E1">
        <w:rPr>
          <w:sz w:val="22"/>
          <w:szCs w:val="24"/>
        </w:rPr>
        <w:t>):</w:t>
      </w:r>
    </w:p>
    <w:p w:rsidR="00DB44E1" w:rsidRPr="00DB44E1" w:rsidRDefault="00DB44E1" w:rsidP="00470069">
      <w:pPr>
        <w:pStyle w:val="2"/>
        <w:numPr>
          <w:ilvl w:val="0"/>
          <w:numId w:val="3"/>
        </w:numPr>
        <w:ind w:right="40"/>
        <w:rPr>
          <w:sz w:val="22"/>
          <w:szCs w:val="24"/>
        </w:rPr>
      </w:pPr>
      <w:r w:rsidRPr="00DB44E1">
        <w:rPr>
          <w:sz w:val="22"/>
          <w:szCs w:val="24"/>
        </w:rPr>
        <w:t xml:space="preserve">документы (информация), подтверждающие (опровергающие) наличие у </w:t>
      </w:r>
      <w:r w:rsidR="002949ED">
        <w:rPr>
          <w:sz w:val="22"/>
          <w:szCs w:val="24"/>
        </w:rPr>
        <w:t xml:space="preserve"> получателя  </w:t>
      </w:r>
      <w:r w:rsidRPr="00DB44E1">
        <w:rPr>
          <w:sz w:val="22"/>
          <w:szCs w:val="24"/>
        </w:rPr>
        <w:t>дохода права усмотрения в отношении распоряжения и использования полученными дивидендами;</w:t>
      </w:r>
    </w:p>
    <w:p w:rsidR="00DB44E1" w:rsidRPr="00DB44E1" w:rsidRDefault="00DB44E1" w:rsidP="00470069">
      <w:pPr>
        <w:pStyle w:val="2"/>
        <w:numPr>
          <w:ilvl w:val="0"/>
          <w:numId w:val="3"/>
        </w:numPr>
        <w:ind w:right="40"/>
        <w:rPr>
          <w:sz w:val="22"/>
          <w:szCs w:val="24"/>
        </w:rPr>
      </w:pPr>
      <w:r w:rsidRPr="00DB44E1">
        <w:rPr>
          <w:sz w:val="22"/>
          <w:szCs w:val="24"/>
        </w:rPr>
        <w:lastRenderedPageBreak/>
        <w:t xml:space="preserve">документы (информация), подтверждающие возникновение у получателя дохода, местом регистрации или </w:t>
      </w:r>
      <w:proofErr w:type="spellStart"/>
      <w:r w:rsidRPr="00DB44E1">
        <w:rPr>
          <w:sz w:val="22"/>
          <w:szCs w:val="24"/>
        </w:rPr>
        <w:t>резидентства</w:t>
      </w:r>
      <w:proofErr w:type="spellEnd"/>
      <w:r w:rsidRPr="00DB44E1">
        <w:rPr>
          <w:sz w:val="22"/>
          <w:szCs w:val="24"/>
        </w:rPr>
        <w:t xml:space="preserve"> которого является государство (территория), с которым Российской Федерацией заключен международный договор об </w:t>
      </w:r>
      <w:proofErr w:type="spellStart"/>
      <w:r w:rsidRPr="00DB44E1">
        <w:rPr>
          <w:sz w:val="22"/>
          <w:szCs w:val="24"/>
        </w:rPr>
        <w:t>избежании</w:t>
      </w:r>
      <w:proofErr w:type="spellEnd"/>
      <w:r w:rsidRPr="00DB44E1">
        <w:rPr>
          <w:sz w:val="22"/>
          <w:szCs w:val="24"/>
        </w:rPr>
        <w:t xml:space="preserve"> двойного налогообложения, налоговых обязательств, подлежащих уплате, наличие которых подтверждает отсутствие экономии на налоге у источника в Российской Федерации при последующей передаче полученных денежных средств третьим лицам (местом </w:t>
      </w:r>
      <w:proofErr w:type="spellStart"/>
      <w:r w:rsidRPr="00DB44E1">
        <w:rPr>
          <w:sz w:val="22"/>
          <w:szCs w:val="24"/>
        </w:rPr>
        <w:t>резидентства</w:t>
      </w:r>
      <w:proofErr w:type="spellEnd"/>
      <w:r w:rsidRPr="00DB44E1">
        <w:rPr>
          <w:sz w:val="22"/>
          <w:szCs w:val="24"/>
        </w:rPr>
        <w:t xml:space="preserve"> или регистрации которых является государство (территория), с которым Российской Федерацией не заключен международный договор об </w:t>
      </w:r>
      <w:proofErr w:type="spellStart"/>
      <w:r w:rsidRPr="00DB44E1">
        <w:rPr>
          <w:sz w:val="22"/>
          <w:szCs w:val="24"/>
        </w:rPr>
        <w:t>избежании</w:t>
      </w:r>
      <w:proofErr w:type="spellEnd"/>
      <w:r w:rsidRPr="00DB44E1">
        <w:rPr>
          <w:sz w:val="22"/>
          <w:szCs w:val="24"/>
        </w:rPr>
        <w:t xml:space="preserve"> двойного налогообложения);</w:t>
      </w:r>
    </w:p>
    <w:p w:rsidR="00DB44E1" w:rsidRDefault="00DB44E1" w:rsidP="00470069">
      <w:pPr>
        <w:pStyle w:val="2"/>
        <w:numPr>
          <w:ilvl w:val="0"/>
          <w:numId w:val="3"/>
        </w:numPr>
        <w:shd w:val="clear" w:color="auto" w:fill="auto"/>
        <w:spacing w:before="0"/>
        <w:ind w:right="40"/>
        <w:rPr>
          <w:sz w:val="22"/>
          <w:szCs w:val="24"/>
        </w:rPr>
      </w:pPr>
      <w:r w:rsidRPr="00DB44E1">
        <w:rPr>
          <w:sz w:val="22"/>
          <w:szCs w:val="24"/>
        </w:rPr>
        <w:t xml:space="preserve">документы (информация), подтверждающие осуществление получателем дохода в государстве (территории), местом регистрации или </w:t>
      </w:r>
      <w:proofErr w:type="spellStart"/>
      <w:r w:rsidRPr="00DB44E1">
        <w:rPr>
          <w:sz w:val="22"/>
          <w:szCs w:val="24"/>
        </w:rPr>
        <w:t>резидентства</w:t>
      </w:r>
      <w:proofErr w:type="spellEnd"/>
      <w:r w:rsidRPr="00DB44E1">
        <w:rPr>
          <w:sz w:val="22"/>
          <w:szCs w:val="24"/>
        </w:rPr>
        <w:t xml:space="preserve"> которого является государство (территория), с которым Российской Федерацией заключен международный договор об </w:t>
      </w:r>
      <w:proofErr w:type="spellStart"/>
      <w:r w:rsidRPr="00DB44E1">
        <w:rPr>
          <w:sz w:val="22"/>
          <w:szCs w:val="24"/>
        </w:rPr>
        <w:t>избежании</w:t>
      </w:r>
      <w:proofErr w:type="spellEnd"/>
      <w:r w:rsidRPr="00DB44E1">
        <w:rPr>
          <w:sz w:val="22"/>
          <w:szCs w:val="24"/>
        </w:rPr>
        <w:t xml:space="preserve"> двойного налогообложения фактической предпринимательской деятельности.</w:t>
      </w:r>
    </w:p>
    <w:p w:rsidR="00DB44E1" w:rsidRDefault="00DB44E1" w:rsidP="00533232">
      <w:pPr>
        <w:pStyle w:val="2"/>
        <w:shd w:val="clear" w:color="auto" w:fill="auto"/>
        <w:spacing w:before="0"/>
        <w:ind w:right="40" w:firstLine="700"/>
        <w:rPr>
          <w:sz w:val="22"/>
          <w:szCs w:val="24"/>
        </w:rPr>
      </w:pPr>
    </w:p>
    <w:p w:rsidR="00690B30" w:rsidRPr="00567F63" w:rsidRDefault="00690B30" w:rsidP="00690B30">
      <w:pPr>
        <w:pStyle w:val="2"/>
        <w:shd w:val="clear" w:color="auto" w:fill="auto"/>
        <w:spacing w:before="0" w:line="277" w:lineRule="exact"/>
        <w:ind w:left="20" w:right="60" w:firstLine="700"/>
        <w:rPr>
          <w:sz w:val="22"/>
          <w:szCs w:val="24"/>
        </w:rPr>
      </w:pPr>
      <w:r w:rsidRPr="00567F63">
        <w:rPr>
          <w:sz w:val="22"/>
          <w:szCs w:val="24"/>
        </w:rPr>
        <w:t>Документы должны быть представлены в ОАО «</w:t>
      </w:r>
      <w:proofErr w:type="spellStart"/>
      <w:r w:rsidRPr="00567F63">
        <w:rPr>
          <w:sz w:val="22"/>
          <w:szCs w:val="24"/>
        </w:rPr>
        <w:t>Энел</w:t>
      </w:r>
      <w:proofErr w:type="spellEnd"/>
      <w:r w:rsidRPr="00567F63">
        <w:rPr>
          <w:sz w:val="22"/>
          <w:szCs w:val="24"/>
        </w:rPr>
        <w:t xml:space="preserve"> </w:t>
      </w:r>
      <w:r w:rsidR="00963FCF">
        <w:rPr>
          <w:sz w:val="22"/>
          <w:szCs w:val="24"/>
        </w:rPr>
        <w:t>Россия</w:t>
      </w:r>
      <w:r w:rsidRPr="00567F63">
        <w:rPr>
          <w:sz w:val="22"/>
          <w:szCs w:val="24"/>
        </w:rPr>
        <w:t xml:space="preserve">» по адресу: 115093, г. Москва, ул. Павловская, д. 7, </w:t>
      </w:r>
      <w:r w:rsidRPr="00B50722">
        <w:rPr>
          <w:sz w:val="22"/>
          <w:szCs w:val="24"/>
        </w:rPr>
        <w:t xml:space="preserve">стр. 1 </w:t>
      </w:r>
      <w:r w:rsidRPr="00B50722">
        <w:rPr>
          <w:rStyle w:val="a4"/>
          <w:sz w:val="22"/>
          <w:szCs w:val="24"/>
        </w:rPr>
        <w:t>не позднее 2</w:t>
      </w:r>
      <w:r w:rsidR="00470069" w:rsidRPr="00B50722">
        <w:rPr>
          <w:rStyle w:val="a4"/>
          <w:sz w:val="22"/>
          <w:szCs w:val="24"/>
        </w:rPr>
        <w:t>9</w:t>
      </w:r>
      <w:r w:rsidRPr="00B50722">
        <w:rPr>
          <w:rStyle w:val="a4"/>
          <w:sz w:val="22"/>
          <w:szCs w:val="24"/>
        </w:rPr>
        <w:t xml:space="preserve"> июня 201</w:t>
      </w:r>
      <w:r w:rsidR="00470069" w:rsidRPr="00B50722">
        <w:rPr>
          <w:rStyle w:val="a4"/>
          <w:sz w:val="22"/>
          <w:szCs w:val="24"/>
        </w:rPr>
        <w:t>5</w:t>
      </w:r>
      <w:r w:rsidRPr="00B50722">
        <w:rPr>
          <w:rStyle w:val="a4"/>
          <w:sz w:val="22"/>
          <w:szCs w:val="24"/>
        </w:rPr>
        <w:t xml:space="preserve"> года.</w:t>
      </w:r>
      <w:r w:rsidRPr="00B50722">
        <w:rPr>
          <w:sz w:val="22"/>
          <w:szCs w:val="24"/>
        </w:rPr>
        <w:t xml:space="preserve"> В комплекте с документами</w:t>
      </w:r>
      <w:bookmarkStart w:id="2" w:name="_GoBack"/>
      <w:bookmarkEnd w:id="2"/>
      <w:r w:rsidRPr="00567F63">
        <w:rPr>
          <w:rStyle w:val="a4"/>
          <w:sz w:val="22"/>
          <w:szCs w:val="24"/>
        </w:rPr>
        <w:t xml:space="preserve"> должна быть предоставлена информация о контактных лицах акционера,</w:t>
      </w:r>
      <w:r w:rsidRPr="00567F63">
        <w:rPr>
          <w:sz w:val="22"/>
          <w:szCs w:val="24"/>
        </w:rPr>
        <w:t xml:space="preserve"> претендующего на налогообложение дивидендов по пониженным ставкам</w:t>
      </w:r>
      <w:r w:rsidRPr="00567F63">
        <w:rPr>
          <w:rStyle w:val="a4"/>
          <w:sz w:val="22"/>
          <w:szCs w:val="24"/>
        </w:rPr>
        <w:t xml:space="preserve"> (ФИО, телефоны и электронные адреса).</w:t>
      </w:r>
    </w:p>
    <w:p w:rsidR="007F521B" w:rsidRPr="00567F63" w:rsidRDefault="00690B30" w:rsidP="00690B30">
      <w:pPr>
        <w:ind w:firstLine="709"/>
        <w:jc w:val="both"/>
        <w:rPr>
          <w:rFonts w:ascii="Times New Roman" w:hAnsi="Times New Roman" w:cs="Times New Roman"/>
          <w:b/>
        </w:rPr>
      </w:pPr>
      <w:r w:rsidRPr="00567F63">
        <w:rPr>
          <w:rFonts w:ascii="Times New Roman" w:hAnsi="Times New Roman" w:cs="Times New Roman"/>
          <w:b/>
        </w:rPr>
        <w:t>В случае если документы, подтверждающие право на налогообложение доходов акционеров по пониженным ставкам, не будут представлены в установленные сроки, и/или представленные документы не будут признаны достаточными для обоснования права на налогообложение доходов в виде дивидендов по пониженным ставкам, налогообложение указанных доходов будет осуществляться по ставкам, установленным законодательством РФ.</w:t>
      </w:r>
    </w:p>
    <w:sectPr w:rsidR="007F521B" w:rsidRPr="0056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1BE"/>
    <w:multiLevelType w:val="multilevel"/>
    <w:tmpl w:val="F05E0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471E5"/>
    <w:multiLevelType w:val="multilevel"/>
    <w:tmpl w:val="74B6DF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842E8"/>
    <w:multiLevelType w:val="hybridMultilevel"/>
    <w:tmpl w:val="9B9E74C2"/>
    <w:lvl w:ilvl="0" w:tplc="7C80D09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30"/>
    <w:rsid w:val="001B6D80"/>
    <w:rsid w:val="001C1DCB"/>
    <w:rsid w:val="00230B65"/>
    <w:rsid w:val="002949ED"/>
    <w:rsid w:val="00470069"/>
    <w:rsid w:val="004D5528"/>
    <w:rsid w:val="00533232"/>
    <w:rsid w:val="00567F63"/>
    <w:rsid w:val="00690B30"/>
    <w:rsid w:val="007F521B"/>
    <w:rsid w:val="008A4B79"/>
    <w:rsid w:val="00933BAE"/>
    <w:rsid w:val="00963FCF"/>
    <w:rsid w:val="00A623FA"/>
    <w:rsid w:val="00B50722"/>
    <w:rsid w:val="00C07452"/>
    <w:rsid w:val="00CE22D3"/>
    <w:rsid w:val="00DB44E1"/>
    <w:rsid w:val="00DF1D1B"/>
    <w:rsid w:val="00E933FD"/>
    <w:rsid w:val="00F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90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690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690B3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690B30"/>
    <w:pPr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690B30"/>
    <w:pPr>
      <w:shd w:val="clear" w:color="auto" w:fill="FFFFFF"/>
      <w:spacing w:after="6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690B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B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90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690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690B3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690B30"/>
    <w:pPr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690B30"/>
    <w:pPr>
      <w:shd w:val="clear" w:color="auto" w:fill="FFFFFF"/>
      <w:spacing w:after="6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690B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B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Enel OGK-5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Lavrenkova Svetlana (OGK5 HQ)</dc:creator>
  <cp:lastModifiedBy>Lavrenkova Svetlana (OGK5 HQ)</cp:lastModifiedBy>
  <cp:revision>3</cp:revision>
  <cp:lastPrinted>2014-05-20T09:38:00Z</cp:lastPrinted>
  <dcterms:created xsi:type="dcterms:W3CDTF">2015-05-08T04:46:00Z</dcterms:created>
  <dcterms:modified xsi:type="dcterms:W3CDTF">2015-05-08T06:49:00Z</dcterms:modified>
</cp:coreProperties>
</file>